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D609A" w14:textId="77777777" w:rsidR="006A256A" w:rsidRDefault="006A256A" w:rsidP="00941BC5">
      <w:pPr>
        <w:ind w:right="-144"/>
        <w:rPr>
          <w:rFonts w:ascii="Calibri" w:hAnsi="Calibri" w:cs="Calibri"/>
          <w:b/>
          <w:sz w:val="28"/>
          <w:szCs w:val="28"/>
        </w:rPr>
      </w:pPr>
    </w:p>
    <w:p w14:paraId="782FCB15" w14:textId="45702122" w:rsidR="006A256A" w:rsidRPr="008D5F97" w:rsidRDefault="0067063D" w:rsidP="009126C2">
      <w:pPr>
        <w:ind w:right="-144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Příběh </w:t>
      </w:r>
      <w:r w:rsidR="0038140A">
        <w:rPr>
          <w:rFonts w:ascii="Calibri" w:hAnsi="Calibri" w:cs="Calibri"/>
          <w:b/>
          <w:sz w:val="28"/>
          <w:szCs w:val="28"/>
        </w:rPr>
        <w:t xml:space="preserve">brněnské rodiny Tesařů a newyorských </w:t>
      </w:r>
      <w:r>
        <w:rPr>
          <w:rFonts w:ascii="Calibri" w:hAnsi="Calibri" w:cs="Calibri"/>
          <w:b/>
          <w:sz w:val="28"/>
          <w:szCs w:val="28"/>
        </w:rPr>
        <w:t xml:space="preserve">Baldizziů </w:t>
      </w:r>
      <w:r w:rsidR="0038140A">
        <w:rPr>
          <w:rFonts w:ascii="Calibri" w:hAnsi="Calibri" w:cs="Calibri"/>
          <w:b/>
          <w:sz w:val="28"/>
          <w:szCs w:val="28"/>
        </w:rPr>
        <w:t xml:space="preserve">zítra představí </w:t>
      </w:r>
      <w:r>
        <w:rPr>
          <w:rFonts w:ascii="Calibri" w:hAnsi="Calibri" w:cs="Calibri"/>
          <w:b/>
          <w:sz w:val="28"/>
          <w:szCs w:val="28"/>
        </w:rPr>
        <w:t>architektonický festival</w:t>
      </w:r>
    </w:p>
    <w:p w14:paraId="18CEC848" w14:textId="019E551C" w:rsidR="0066039F" w:rsidRDefault="0038140A" w:rsidP="00455045">
      <w:pPr>
        <w:rPr>
          <w:b/>
        </w:rPr>
      </w:pPr>
      <w:r>
        <w:rPr>
          <w:b/>
        </w:rPr>
        <w:t xml:space="preserve">ČR (Brno)/USA (New York) – </w:t>
      </w:r>
      <w:r w:rsidRPr="000571C9">
        <w:rPr>
          <w:b/>
        </w:rPr>
        <w:t>Už</w:t>
      </w:r>
      <w:r>
        <w:rPr>
          <w:b/>
        </w:rPr>
        <w:t xml:space="preserve"> </w:t>
      </w:r>
      <w:r w:rsidRPr="000571C9">
        <w:rPr>
          <w:b/>
        </w:rPr>
        <w:t xml:space="preserve">zítra, v sobotu 9. </w:t>
      </w:r>
      <w:r w:rsidR="009126C2">
        <w:rPr>
          <w:b/>
        </w:rPr>
        <w:t>d</w:t>
      </w:r>
      <w:r w:rsidRPr="000571C9">
        <w:rPr>
          <w:b/>
        </w:rPr>
        <w:t>ubna</w:t>
      </w:r>
      <w:r w:rsidR="009126C2">
        <w:rPr>
          <w:b/>
        </w:rPr>
        <w:t>,</w:t>
      </w:r>
      <w:r w:rsidRPr="000571C9">
        <w:rPr>
          <w:b/>
        </w:rPr>
        <w:t xml:space="preserve"> v 18:00 vystoupí </w:t>
      </w:r>
      <w:hyperlink r:id="rId7" w:history="1">
        <w:r w:rsidRPr="000571C9">
          <w:rPr>
            <w:rStyle w:val="Hypertextovodkaz"/>
            <w:b/>
          </w:rPr>
          <w:t>Brno</w:t>
        </w:r>
      </w:hyperlink>
      <w:r w:rsidRPr="000571C9">
        <w:rPr>
          <w:b/>
        </w:rPr>
        <w:t xml:space="preserve"> a New York ve společném bloku</w:t>
      </w:r>
      <w:r w:rsidRPr="000571C9" w:rsidDel="0038140A">
        <w:rPr>
          <w:b/>
        </w:rPr>
        <w:t xml:space="preserve"> </w:t>
      </w:r>
      <w:r w:rsidR="005725DA" w:rsidRPr="000571C9">
        <w:rPr>
          <w:b/>
        </w:rPr>
        <w:t>celosvětového on-line festivalu architektury</w:t>
      </w:r>
      <w:r w:rsidR="0066039F" w:rsidRPr="000571C9">
        <w:rPr>
          <w:b/>
        </w:rPr>
        <w:t>.</w:t>
      </w:r>
      <w:r w:rsidR="005725DA" w:rsidRPr="000571C9">
        <w:rPr>
          <w:b/>
        </w:rPr>
        <w:t xml:space="preserve"> </w:t>
      </w:r>
      <w:r w:rsidR="00765871" w:rsidRPr="000571C9">
        <w:rPr>
          <w:b/>
        </w:rPr>
        <w:t>Open House Brno</w:t>
      </w:r>
      <w:r w:rsidRPr="000571C9">
        <w:rPr>
          <w:b/>
        </w:rPr>
        <w:t xml:space="preserve"> představí</w:t>
      </w:r>
      <w:r w:rsidR="00061A0A" w:rsidRPr="000571C9">
        <w:rPr>
          <w:b/>
        </w:rPr>
        <w:t xml:space="preserve"> </w:t>
      </w:r>
      <w:hyperlink r:id="rId8" w:history="1">
        <w:r w:rsidR="005725DA" w:rsidRPr="000571C9">
          <w:rPr>
            <w:rStyle w:val="Hypertextovodkaz"/>
            <w:b/>
          </w:rPr>
          <w:t>Tesařovu vilu</w:t>
        </w:r>
      </w:hyperlink>
      <w:r w:rsidR="0083313F">
        <w:rPr>
          <w:rStyle w:val="Hypertextovodkaz"/>
          <w:b/>
        </w:rPr>
        <w:t xml:space="preserve"> </w:t>
      </w:r>
      <w:r w:rsidR="0083313F" w:rsidRPr="000571C9">
        <w:rPr>
          <w:b/>
        </w:rPr>
        <w:t>[1]</w:t>
      </w:r>
      <w:r w:rsidR="005725DA" w:rsidRPr="000571C9">
        <w:rPr>
          <w:b/>
        </w:rPr>
        <w:t>, která v Masarykově čtvrti stojí od roku 1937</w:t>
      </w:r>
      <w:r w:rsidRPr="000571C9">
        <w:rPr>
          <w:b/>
        </w:rPr>
        <w:t xml:space="preserve">, New York bude prezentovat </w:t>
      </w:r>
      <w:r w:rsidR="00DC6814" w:rsidRPr="000571C9">
        <w:rPr>
          <w:b/>
        </w:rPr>
        <w:t xml:space="preserve">Baldizzi apartment v sekci </w:t>
      </w:r>
      <w:r w:rsidR="00DC6814" w:rsidRPr="000571C9">
        <w:rPr>
          <w:b/>
          <w:i/>
        </w:rPr>
        <w:t>Fu</w:t>
      </w:r>
      <w:r w:rsidR="000571C9">
        <w:rPr>
          <w:b/>
          <w:i/>
        </w:rPr>
        <w:t>n</w:t>
      </w:r>
      <w:r w:rsidR="00DC6814" w:rsidRPr="000571C9">
        <w:rPr>
          <w:b/>
          <w:i/>
        </w:rPr>
        <w:t>kcionalizmus</w:t>
      </w:r>
      <w:r w:rsidR="00004998" w:rsidRPr="000571C9">
        <w:rPr>
          <w:b/>
          <w:i/>
        </w:rPr>
        <w:t xml:space="preserve"> v příbězích rodin</w:t>
      </w:r>
      <w:r w:rsidR="005725DA" w:rsidRPr="000571C9">
        <w:rPr>
          <w:b/>
        </w:rPr>
        <w:t>.</w:t>
      </w:r>
      <w:r w:rsidR="00EE58B2" w:rsidRPr="000571C9">
        <w:rPr>
          <w:b/>
        </w:rPr>
        <w:t xml:space="preserve"> </w:t>
      </w:r>
    </w:p>
    <w:p w14:paraId="77B0B7DD" w14:textId="0B57EDA9" w:rsidR="000555F5" w:rsidRPr="000571C9" w:rsidRDefault="000555F5" w:rsidP="000571C9">
      <w:pPr>
        <w:jc w:val="center"/>
        <w:rPr>
          <w:b/>
          <w:sz w:val="24"/>
        </w:rPr>
      </w:pPr>
      <w:r w:rsidRPr="000571C9">
        <w:rPr>
          <w:b/>
          <w:sz w:val="24"/>
        </w:rPr>
        <w:t xml:space="preserve">Odkaz na </w:t>
      </w:r>
      <w:hyperlink r:id="rId9" w:history="1">
        <w:r w:rsidRPr="000571C9">
          <w:rPr>
            <w:rStyle w:val="Hypertextovodkaz"/>
            <w:b/>
            <w:sz w:val="24"/>
          </w:rPr>
          <w:t>youtube stream</w:t>
        </w:r>
      </w:hyperlink>
      <w:r w:rsidRPr="000571C9">
        <w:rPr>
          <w:b/>
          <w:sz w:val="24"/>
        </w:rPr>
        <w:t xml:space="preserve"> je k dispozici na webu festivalu </w:t>
      </w:r>
      <w:hyperlink r:id="rId10" w:history="1">
        <w:r w:rsidRPr="000571C9">
          <w:rPr>
            <w:rStyle w:val="Hypertextovodkaz"/>
            <w:b/>
            <w:sz w:val="24"/>
          </w:rPr>
          <w:t>www.openhouseworldwide.org</w:t>
        </w:r>
      </w:hyperlink>
      <w:r w:rsidRPr="000571C9">
        <w:rPr>
          <w:rStyle w:val="Hypertextovodkaz"/>
          <w:b/>
          <w:color w:val="auto"/>
          <w:sz w:val="24"/>
          <w:u w:val="none"/>
        </w:rPr>
        <w:t>.</w:t>
      </w:r>
    </w:p>
    <w:p w14:paraId="5C8EEE58" w14:textId="45152CDB" w:rsidR="00EE58B2" w:rsidRDefault="00E23A68" w:rsidP="000555F5">
      <w:r w:rsidRPr="000571C9">
        <w:rPr>
          <w:i/>
        </w:rPr>
        <w:t>„</w:t>
      </w:r>
      <w:r w:rsidR="00A612C1" w:rsidRPr="000571C9">
        <w:rPr>
          <w:i/>
        </w:rPr>
        <w:t>Augustin Tesař zajistil</w:t>
      </w:r>
      <w:r w:rsidRPr="000571C9">
        <w:rPr>
          <w:i/>
        </w:rPr>
        <w:t xml:space="preserve"> </w:t>
      </w:r>
      <w:r w:rsidR="00A612C1" w:rsidRPr="000571C9">
        <w:rPr>
          <w:i/>
        </w:rPr>
        <w:t xml:space="preserve">v době krize </w:t>
      </w:r>
      <w:r w:rsidRPr="000571C9">
        <w:rPr>
          <w:i/>
        </w:rPr>
        <w:t xml:space="preserve">ve třicátých letech </w:t>
      </w:r>
      <w:r w:rsidR="00A612C1" w:rsidRPr="000571C9">
        <w:rPr>
          <w:i/>
        </w:rPr>
        <w:t>dodávku velkého množství uhlí z</w:t>
      </w:r>
      <w:r w:rsidRPr="000571C9">
        <w:rPr>
          <w:i/>
        </w:rPr>
        <w:t> </w:t>
      </w:r>
      <w:r w:rsidR="00A612C1" w:rsidRPr="000571C9">
        <w:rPr>
          <w:i/>
        </w:rPr>
        <w:t>Anglie, čímž pomohl snížit následky výpadků v</w:t>
      </w:r>
      <w:r w:rsidRPr="000571C9">
        <w:rPr>
          <w:i/>
        </w:rPr>
        <w:t> </w:t>
      </w:r>
      <w:r w:rsidR="00A612C1" w:rsidRPr="000571C9">
        <w:rPr>
          <w:i/>
        </w:rPr>
        <w:t>těžbě</w:t>
      </w:r>
      <w:r w:rsidRPr="000571C9">
        <w:rPr>
          <w:i/>
        </w:rPr>
        <w:t>.</w:t>
      </w:r>
      <w:r w:rsidR="00A612C1" w:rsidRPr="000571C9">
        <w:rPr>
          <w:i/>
        </w:rPr>
        <w:t xml:space="preserve"> </w:t>
      </w:r>
      <w:r w:rsidRPr="000571C9">
        <w:rPr>
          <w:i/>
        </w:rPr>
        <w:t>Z</w:t>
      </w:r>
      <w:r w:rsidR="00A612C1" w:rsidRPr="000571C9">
        <w:rPr>
          <w:i/>
        </w:rPr>
        <w:t xml:space="preserve">a </w:t>
      </w:r>
      <w:r w:rsidRPr="000571C9">
        <w:rPr>
          <w:i/>
        </w:rPr>
        <w:t>svou pomoc</w:t>
      </w:r>
      <w:r w:rsidR="00A612C1" w:rsidRPr="000571C9">
        <w:rPr>
          <w:i/>
        </w:rPr>
        <w:t xml:space="preserve"> dostal od ministra velkou finanční odměnu, díky které mohl koupit tehdy ještě volnou parcelu a dovolit si výstavbu vily</w:t>
      </w:r>
      <w:r w:rsidRPr="000571C9">
        <w:rPr>
          <w:i/>
        </w:rPr>
        <w:t>,“</w:t>
      </w:r>
      <w:r>
        <w:t xml:space="preserve"> přibližuje počátky současné vily historik</w:t>
      </w:r>
      <w:r w:rsidRPr="001321AE">
        <w:t xml:space="preserve"> architektury </w:t>
      </w:r>
      <w:r>
        <w:t>Michal Kolář</w:t>
      </w:r>
      <w:r w:rsidRPr="001321AE">
        <w:t xml:space="preserve"> </w:t>
      </w:r>
      <w:r>
        <w:t>z Kulturního centra Josefa Arnolda.</w:t>
      </w:r>
    </w:p>
    <w:p w14:paraId="58D9E33B" w14:textId="12904E36" w:rsidR="002131A8" w:rsidRDefault="002131A8" w:rsidP="002131A8">
      <w:r w:rsidRPr="000571C9">
        <w:rPr>
          <w:i/>
        </w:rPr>
        <w:t xml:space="preserve">„Můj dědeček Augustin Tesař měl malé auto, Pragu Lady. Na konci války se u dědečka v domě na pár dní ubytovali ustupující němečtí důstojníci. Když odjížděli dál s posouvající se frontou, tak si jejich rodinné auto ‚půjčili‘ a říkali, ať se o něj nebojí, že až se situace obrátí, určitě se vrátí a auto dostanou zpátky. Místo nich ale přišli ruští vojáci, kteří v domě </w:t>
      </w:r>
      <w:r w:rsidRPr="009B4D27">
        <w:rPr>
          <w:i/>
        </w:rPr>
        <w:t xml:space="preserve">taky </w:t>
      </w:r>
      <w:r w:rsidRPr="000571C9">
        <w:rPr>
          <w:i/>
        </w:rPr>
        <w:t xml:space="preserve">chvíli bydleli. I ti nakonec odešli a nechali tu naopak zimní sáňky. Tak jim zbyly sáňky náhradou za Pragovku a sáňkoval jsem na nich ještě i v 50. </w:t>
      </w:r>
      <w:r>
        <w:rPr>
          <w:i/>
        </w:rPr>
        <w:t>letech, jak byly poctivě udělané</w:t>
      </w:r>
      <w:r w:rsidRPr="000571C9">
        <w:rPr>
          <w:i/>
        </w:rPr>
        <w:t>,“</w:t>
      </w:r>
      <w:r>
        <w:t xml:space="preserve"> vzpomíná na rodinné události vnuk stavitele Augustina Tesaře pan Jiří Tesař.</w:t>
      </w:r>
    </w:p>
    <w:p w14:paraId="552D8BD7" w14:textId="4AEA19A4" w:rsidR="00E23A68" w:rsidRDefault="00E23A68" w:rsidP="00E23A68">
      <w:r>
        <w:t xml:space="preserve">Kromě Koláře živě vystoupí i Martin Pešl z brněnského týmu Open House. Společně přiblíží životní příběh Tesařovy rodiny. Letošní on-line festival </w:t>
      </w:r>
      <w:r w:rsidRPr="00765871">
        <w:t>Open House Worldwide</w:t>
      </w:r>
      <w:r>
        <w:t xml:space="preserve"> s podtitulem </w:t>
      </w:r>
      <w:r w:rsidRPr="007E7799">
        <w:t>Housing and the People</w:t>
      </w:r>
      <w:r>
        <w:t xml:space="preserve"> se totiž zaměřuje na bydlení a příběhy rodin, které v cenných stavbách bydlely a bydlí.</w:t>
      </w:r>
    </w:p>
    <w:p w14:paraId="11C956DA" w14:textId="35D98757" w:rsidR="0067063D" w:rsidRDefault="00691E5A" w:rsidP="00691E5A">
      <w:r>
        <w:t xml:space="preserve">Rodinné příběhy jsou spjaty i s </w:t>
      </w:r>
      <w:r w:rsidR="0067063D" w:rsidRPr="0067063D">
        <w:t xml:space="preserve">The </w:t>
      </w:r>
      <w:hyperlink r:id="rId11" w:history="1">
        <w:r w:rsidR="0067063D">
          <w:rPr>
            <w:rStyle w:val="Hypertextovodkaz"/>
          </w:rPr>
          <w:t>Tenement</w:t>
        </w:r>
      </w:hyperlink>
      <w:r w:rsidR="0067063D">
        <w:rPr>
          <w:rStyle w:val="Hypertextovodkaz"/>
        </w:rPr>
        <w:t xml:space="preserve"> museum</w:t>
      </w:r>
      <w:r w:rsidR="0067063D">
        <w:t xml:space="preserve"> sídlící</w:t>
      </w:r>
      <w:r>
        <w:t>m</w:t>
      </w:r>
      <w:r w:rsidR="0067063D">
        <w:t xml:space="preserve"> </w:t>
      </w:r>
      <w:r>
        <w:t xml:space="preserve">v činžovním bytovém domě </w:t>
      </w:r>
      <w:r w:rsidR="0067063D">
        <w:t>na</w:t>
      </w:r>
      <w:r>
        <w:t xml:space="preserve"> newyorském</w:t>
      </w:r>
      <w:r w:rsidR="0067063D">
        <w:t xml:space="preserve"> Lower East Side</w:t>
      </w:r>
      <w:r>
        <w:t>.</w:t>
      </w:r>
      <w:r w:rsidR="0067063D">
        <w:t xml:space="preserve"> </w:t>
      </w:r>
      <w:r w:rsidR="00717D61">
        <w:t xml:space="preserve">V muzeu se zachoval původní </w:t>
      </w:r>
      <w:r w:rsidR="0067063D">
        <w:t>interiér</w:t>
      </w:r>
      <w:r w:rsidR="00717D61">
        <w:t xml:space="preserve">, díky němuž mohou návštěvníci sdílet </w:t>
      </w:r>
      <w:r w:rsidR="0067063D" w:rsidRPr="0067063D">
        <w:t xml:space="preserve">příběhy </w:t>
      </w:r>
      <w:r w:rsidR="00717D61">
        <w:t xml:space="preserve">někdejších </w:t>
      </w:r>
      <w:r w:rsidR="0067063D">
        <w:t xml:space="preserve">místních </w:t>
      </w:r>
      <w:r w:rsidR="0067063D" w:rsidRPr="0067063D">
        <w:t>obyvatel</w:t>
      </w:r>
      <w:r w:rsidR="00717D61">
        <w:t xml:space="preserve">. Šlo o přistěhovalce, </w:t>
      </w:r>
      <w:r w:rsidR="0067063D" w:rsidRPr="0067063D">
        <w:t xml:space="preserve">kteří </w:t>
      </w:r>
      <w:r w:rsidR="00717D61">
        <w:t xml:space="preserve">z různých koutů světa přesídlili </w:t>
      </w:r>
      <w:r w:rsidR="0067063D" w:rsidRPr="0067063D">
        <w:t xml:space="preserve">do New Yorku, aby </w:t>
      </w:r>
      <w:r w:rsidR="00717D61">
        <w:t>tady našli nový život.</w:t>
      </w:r>
      <w:r w:rsidR="0067063D">
        <w:t xml:space="preserve"> Prohlídka nabídne vhled do kuchyní i salonů původně italské katolické rodiny Baldizzi, která </w:t>
      </w:r>
      <w:r w:rsidR="00717D61">
        <w:t>dům obývala v průběhu</w:t>
      </w:r>
      <w:r w:rsidR="0067063D">
        <w:t xml:space="preserve"> velké hospodářské krize a zůstala v domě jako jedna z posledních partají před jeho uzavřením v roce 1935. Dům </w:t>
      </w:r>
      <w:r w:rsidR="0083313F">
        <w:t xml:space="preserve">pak </w:t>
      </w:r>
      <w:r w:rsidR="0067063D">
        <w:t>padesát let chátral a v roce 1988 byl otevřen jako muzeum.</w:t>
      </w:r>
      <w:r w:rsidR="006706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7063D" w:rsidRPr="00DC6814">
        <w:t>Baldizzi apartment</w:t>
      </w:r>
      <w:r w:rsidR="0067063D">
        <w:t xml:space="preserve"> představí </w:t>
      </w:r>
      <w:r w:rsidR="0067063D" w:rsidRPr="00131911">
        <w:t>Kathryn Lloyd</w:t>
      </w:r>
      <w:r w:rsidR="000571C9">
        <w:t>.</w:t>
      </w:r>
    </w:p>
    <w:p w14:paraId="5EB5B971" w14:textId="0689104D" w:rsidR="00676EE8" w:rsidRPr="00EC4571" w:rsidRDefault="00E23A68" w:rsidP="00E23A68">
      <w:r w:rsidRPr="00893830">
        <w:rPr>
          <w:i/>
        </w:rPr>
        <w:t>„Velmi nás těší, že Brno a New York vystoupí bok po boku,“</w:t>
      </w:r>
      <w:r>
        <w:t xml:space="preserve"> uvádí moderátorka společného brněnsko-newyorského bloku</w:t>
      </w:r>
      <w:r w:rsidRPr="0038140A">
        <w:t xml:space="preserve"> </w:t>
      </w:r>
      <w:r>
        <w:t xml:space="preserve">Rowan Wu. </w:t>
      </w:r>
      <w:r w:rsidR="00A612C1">
        <w:t xml:space="preserve">Rowan </w:t>
      </w:r>
      <w:r>
        <w:t xml:space="preserve">je zároveň </w:t>
      </w:r>
      <w:r w:rsidR="00A612C1">
        <w:t>dramatur</w:t>
      </w:r>
      <w:r>
        <w:t>gyní</w:t>
      </w:r>
      <w:r w:rsidR="00A612C1">
        <w:t xml:space="preserve"> newyorského </w:t>
      </w:r>
      <w:r w:rsidR="002131A8">
        <w:t>O</w:t>
      </w:r>
      <w:r w:rsidR="00A612C1">
        <w:t xml:space="preserve">pen </w:t>
      </w:r>
      <w:r w:rsidR="002131A8">
        <w:t>H</w:t>
      </w:r>
      <w:r w:rsidR="00A612C1">
        <w:t xml:space="preserve">ouse </w:t>
      </w:r>
      <w:r>
        <w:t xml:space="preserve">i </w:t>
      </w:r>
      <w:r w:rsidR="00A612C1">
        <w:t xml:space="preserve">jeho doplňkových programů, </w:t>
      </w:r>
      <w:r>
        <w:t xml:space="preserve">jež popularizují </w:t>
      </w:r>
      <w:r w:rsidR="00A612C1">
        <w:t>architektur</w:t>
      </w:r>
      <w:r>
        <w:t>u</w:t>
      </w:r>
      <w:r w:rsidR="00A612C1">
        <w:t>.</w:t>
      </w:r>
    </w:p>
    <w:p w14:paraId="7C980B99" w14:textId="551396F8" w:rsidR="00765871" w:rsidRPr="00670889" w:rsidRDefault="00935C94" w:rsidP="00765871">
      <w:pPr>
        <w:rPr>
          <w:rFonts w:ascii="Calibri" w:hAnsi="Calibri"/>
        </w:rPr>
      </w:pPr>
      <w:r>
        <w:rPr>
          <w:rFonts w:ascii="Calibri" w:hAnsi="Calibri"/>
        </w:rPr>
        <w:t>On</w:t>
      </w:r>
      <w:r w:rsidR="002131A8">
        <w:rPr>
          <w:rFonts w:ascii="Calibri" w:hAnsi="Calibri"/>
        </w:rPr>
        <w:t>-</w:t>
      </w:r>
      <w:r>
        <w:rPr>
          <w:rFonts w:ascii="Calibri" w:hAnsi="Calibri"/>
        </w:rPr>
        <w:t xml:space="preserve">line festival pak slouží jako pomyslný předskokan </w:t>
      </w:r>
      <w:r w:rsidR="00061A0A" w:rsidRPr="00670889">
        <w:rPr>
          <w:rFonts w:ascii="Calibri" w:hAnsi="Calibri"/>
        </w:rPr>
        <w:t>Open House Brno</w:t>
      </w:r>
      <w:r w:rsidR="00814A2B">
        <w:rPr>
          <w:rFonts w:ascii="Calibri" w:hAnsi="Calibri"/>
        </w:rPr>
        <w:t xml:space="preserve"> „naživo“</w:t>
      </w:r>
      <w:r>
        <w:rPr>
          <w:rFonts w:ascii="Calibri" w:hAnsi="Calibri"/>
        </w:rPr>
        <w:t>, který</w:t>
      </w:r>
      <w:r w:rsidR="00061A0A" w:rsidRPr="00670889">
        <w:rPr>
          <w:rFonts w:ascii="Calibri" w:hAnsi="Calibri"/>
        </w:rPr>
        <w:t xml:space="preserve"> </w:t>
      </w:r>
      <w:r>
        <w:rPr>
          <w:rFonts w:ascii="Calibri" w:hAnsi="Calibri"/>
        </w:rPr>
        <w:t>organizátoři naplánovali</w:t>
      </w:r>
      <w:r w:rsidR="00C276C8" w:rsidRPr="00670889">
        <w:rPr>
          <w:rFonts w:ascii="Calibri" w:hAnsi="Calibri"/>
        </w:rPr>
        <w:t xml:space="preserve"> na</w:t>
      </w:r>
      <w:r w:rsidR="00061A0A" w:rsidRPr="00670889">
        <w:rPr>
          <w:rFonts w:ascii="Calibri" w:hAnsi="Calibri"/>
        </w:rPr>
        <w:t xml:space="preserve"> víkend </w:t>
      </w:r>
      <w:r w:rsidR="00061A0A" w:rsidRPr="00670889">
        <w:rPr>
          <w:rFonts w:ascii="Calibri" w:hAnsi="Calibri"/>
          <w:b/>
        </w:rPr>
        <w:t>28. a 29. května 2022</w:t>
      </w:r>
      <w:r w:rsidR="00061A0A" w:rsidRPr="00AB6FE9">
        <w:rPr>
          <w:rFonts w:ascii="Calibri" w:hAnsi="Calibri"/>
          <w:i/>
        </w:rPr>
        <w:t xml:space="preserve">. „Chystáme pro </w:t>
      </w:r>
      <w:r w:rsidR="0083313F">
        <w:rPr>
          <w:rFonts w:ascii="Calibri" w:hAnsi="Calibri"/>
          <w:i/>
        </w:rPr>
        <w:t>návštěvníky</w:t>
      </w:r>
      <w:r w:rsidR="0083313F" w:rsidRPr="00AB6FE9">
        <w:rPr>
          <w:rFonts w:ascii="Calibri" w:hAnsi="Calibri"/>
          <w:i/>
        </w:rPr>
        <w:t xml:space="preserve"> </w:t>
      </w:r>
      <w:r w:rsidR="00061A0A" w:rsidRPr="00AB6FE9">
        <w:rPr>
          <w:rFonts w:ascii="Calibri" w:hAnsi="Calibri"/>
          <w:i/>
        </w:rPr>
        <w:t>osvědčené lokace</w:t>
      </w:r>
      <w:r w:rsidRPr="00AB6FE9">
        <w:rPr>
          <w:rFonts w:ascii="Calibri" w:hAnsi="Calibri"/>
          <w:i/>
        </w:rPr>
        <w:t xml:space="preserve"> i </w:t>
      </w:r>
      <w:r w:rsidR="00814A2B">
        <w:rPr>
          <w:rFonts w:ascii="Calibri" w:hAnsi="Calibri"/>
          <w:i/>
        </w:rPr>
        <w:t xml:space="preserve">více než </w:t>
      </w:r>
      <w:r w:rsidR="0083313F">
        <w:rPr>
          <w:rFonts w:ascii="Calibri" w:hAnsi="Calibri"/>
          <w:i/>
        </w:rPr>
        <w:t>dvacet</w:t>
      </w:r>
      <w:r w:rsidR="00814A2B">
        <w:rPr>
          <w:rFonts w:ascii="Calibri" w:hAnsi="Calibri"/>
          <w:i/>
        </w:rPr>
        <w:t xml:space="preserve"> </w:t>
      </w:r>
      <w:r w:rsidR="00061A0A" w:rsidRPr="00AB6FE9">
        <w:rPr>
          <w:rFonts w:ascii="Calibri" w:hAnsi="Calibri"/>
          <w:i/>
        </w:rPr>
        <w:t>novinek</w:t>
      </w:r>
      <w:r w:rsidRPr="00AB6FE9">
        <w:rPr>
          <w:rFonts w:ascii="Calibri" w:hAnsi="Calibri"/>
          <w:i/>
        </w:rPr>
        <w:t xml:space="preserve">, které </w:t>
      </w:r>
      <w:r w:rsidR="00061A0A" w:rsidRPr="00AB6FE9">
        <w:rPr>
          <w:rFonts w:ascii="Calibri" w:hAnsi="Calibri"/>
          <w:i/>
        </w:rPr>
        <w:t>po</w:t>
      </w:r>
      <w:r w:rsidR="00DC6814">
        <w:rPr>
          <w:rFonts w:ascii="Calibri" w:hAnsi="Calibri"/>
          <w:i/>
        </w:rPr>
        <w:t>s</w:t>
      </w:r>
      <w:r w:rsidR="00061A0A" w:rsidRPr="00AB6FE9">
        <w:rPr>
          <w:rFonts w:ascii="Calibri" w:hAnsi="Calibri"/>
          <w:i/>
        </w:rPr>
        <w:t xml:space="preserve">tupně </w:t>
      </w:r>
      <w:r w:rsidR="0083313F">
        <w:rPr>
          <w:rFonts w:ascii="Calibri" w:hAnsi="Calibri"/>
          <w:i/>
        </w:rPr>
        <w:t>odkrýváme</w:t>
      </w:r>
      <w:r w:rsidR="0083313F" w:rsidRPr="00AB6FE9">
        <w:rPr>
          <w:rFonts w:ascii="Calibri" w:hAnsi="Calibri"/>
          <w:i/>
        </w:rPr>
        <w:t xml:space="preserve"> </w:t>
      </w:r>
      <w:r w:rsidR="00061A0A" w:rsidRPr="00AB6FE9">
        <w:rPr>
          <w:rFonts w:ascii="Calibri" w:hAnsi="Calibri"/>
          <w:i/>
        </w:rPr>
        <w:t xml:space="preserve">na webu </w:t>
      </w:r>
      <w:hyperlink r:id="rId12" w:history="1">
        <w:r w:rsidR="00061A0A" w:rsidRPr="00AB6FE9">
          <w:rPr>
            <w:rStyle w:val="Hypertextovodkaz"/>
            <w:rFonts w:ascii="Calibri" w:hAnsi="Calibri"/>
            <w:i/>
            <w:color w:val="auto"/>
          </w:rPr>
          <w:t>www.openhousebrno.cz</w:t>
        </w:r>
      </w:hyperlink>
      <w:r w:rsidR="00061A0A" w:rsidRPr="00AB6FE9">
        <w:rPr>
          <w:rFonts w:ascii="Calibri" w:hAnsi="Calibri"/>
          <w:i/>
        </w:rPr>
        <w:t xml:space="preserve"> i </w:t>
      </w:r>
      <w:hyperlink r:id="rId13" w:history="1">
        <w:r w:rsidR="00061A0A" w:rsidRPr="00AB6FE9">
          <w:rPr>
            <w:rStyle w:val="Hypertextovodkaz"/>
            <w:rFonts w:ascii="Calibri" w:hAnsi="Calibri"/>
            <w:i/>
            <w:color w:val="auto"/>
          </w:rPr>
          <w:t>facebooku</w:t>
        </w:r>
      </w:hyperlink>
      <w:r w:rsidR="00061A0A" w:rsidRPr="00AB6FE9">
        <w:rPr>
          <w:rFonts w:ascii="Calibri" w:hAnsi="Calibri"/>
          <w:i/>
        </w:rPr>
        <w:t xml:space="preserve"> a </w:t>
      </w:r>
      <w:hyperlink r:id="rId14" w:tgtFrame="_blank" w:history="1">
        <w:r w:rsidR="00061A0A" w:rsidRPr="00AB6FE9">
          <w:rPr>
            <w:rStyle w:val="Hypertextovodkaz"/>
            <w:rFonts w:ascii="Calibri" w:hAnsi="Calibri"/>
            <w:i/>
            <w:color w:val="auto"/>
          </w:rPr>
          <w:t>in</w:t>
        </w:r>
        <w:r w:rsidR="00814A2B">
          <w:rPr>
            <w:rStyle w:val="Hypertextovodkaz"/>
            <w:rFonts w:ascii="Calibri" w:hAnsi="Calibri"/>
            <w:i/>
            <w:color w:val="auto"/>
          </w:rPr>
          <w:t>s</w:t>
        </w:r>
        <w:r w:rsidR="00061A0A" w:rsidRPr="00AB6FE9">
          <w:rPr>
            <w:rStyle w:val="Hypertextovodkaz"/>
            <w:rFonts w:ascii="Calibri" w:hAnsi="Calibri"/>
            <w:i/>
            <w:color w:val="auto"/>
          </w:rPr>
          <w:t>tagramu</w:t>
        </w:r>
      </w:hyperlink>
      <w:r w:rsidR="00CA6A3A">
        <w:rPr>
          <w:rStyle w:val="Hypertextovodkaz"/>
          <w:rFonts w:ascii="Calibri" w:hAnsi="Calibri"/>
          <w:i/>
          <w:color w:val="auto"/>
        </w:rPr>
        <w:t>.</w:t>
      </w:r>
      <w:r w:rsidR="00CA6A3A" w:rsidRPr="00CA6A3A">
        <w:rPr>
          <w:rFonts w:ascii="Calibri" w:hAnsi="Calibri"/>
        </w:rPr>
        <w:t xml:space="preserve"> </w:t>
      </w:r>
      <w:r w:rsidR="00CA6A3A" w:rsidRPr="000571C9">
        <w:rPr>
          <w:rFonts w:ascii="Calibri" w:hAnsi="Calibri"/>
          <w:i/>
        </w:rPr>
        <w:t>Budeme rádi, když se přihlásí i noví zájemci ochotní pomoci s letošní organizací</w:t>
      </w:r>
      <w:r w:rsidR="005E6364" w:rsidRPr="000571C9">
        <w:rPr>
          <w:rFonts w:ascii="Calibri" w:hAnsi="Calibri"/>
          <w:i/>
        </w:rPr>
        <w:t>, kterou každor</w:t>
      </w:r>
      <w:r w:rsidR="00CA6A3A" w:rsidRPr="000571C9">
        <w:rPr>
          <w:rFonts w:ascii="Calibri" w:hAnsi="Calibri"/>
          <w:i/>
        </w:rPr>
        <w:t>očně zajišťují výhradně dobrovolníci</w:t>
      </w:r>
      <w:r w:rsidR="00061A0A" w:rsidRPr="0083313F">
        <w:rPr>
          <w:rFonts w:ascii="Calibri" w:hAnsi="Calibri"/>
          <w:i/>
        </w:rPr>
        <w:t>,“</w:t>
      </w:r>
      <w:r w:rsidR="00061A0A" w:rsidRPr="00670889">
        <w:rPr>
          <w:rFonts w:ascii="Calibri" w:hAnsi="Calibri"/>
        </w:rPr>
        <w:t xml:space="preserve"> </w:t>
      </w:r>
      <w:r w:rsidR="00CA6A3A">
        <w:rPr>
          <w:rFonts w:ascii="Calibri" w:hAnsi="Calibri"/>
        </w:rPr>
        <w:t>nabádá</w:t>
      </w:r>
      <w:r>
        <w:rPr>
          <w:rFonts w:ascii="Calibri" w:hAnsi="Calibri"/>
        </w:rPr>
        <w:t xml:space="preserve"> </w:t>
      </w:r>
      <w:r w:rsidR="00CA6A3A">
        <w:rPr>
          <w:rFonts w:ascii="Calibri" w:hAnsi="Calibri"/>
        </w:rPr>
        <w:t xml:space="preserve">veřejnost </w:t>
      </w:r>
      <w:r w:rsidR="002131A8">
        <w:rPr>
          <w:rFonts w:ascii="Calibri" w:hAnsi="Calibri"/>
        </w:rPr>
        <w:t xml:space="preserve">kreativní ředitelka festivalu Lucie </w:t>
      </w:r>
      <w:r w:rsidR="00061A0A" w:rsidRPr="00670889">
        <w:rPr>
          <w:rFonts w:ascii="Calibri" w:hAnsi="Calibri"/>
        </w:rPr>
        <w:t>Pešl Šilerová.</w:t>
      </w:r>
      <w:r w:rsidR="00CA6A3A">
        <w:rPr>
          <w:rFonts w:ascii="Calibri" w:hAnsi="Calibri"/>
        </w:rPr>
        <w:t xml:space="preserve"> </w:t>
      </w:r>
      <w:r w:rsidR="00814A2B">
        <w:rPr>
          <w:rFonts w:ascii="Calibri" w:hAnsi="Calibri"/>
        </w:rPr>
        <w:t xml:space="preserve">Zájemci se mohou ozvat na </w:t>
      </w:r>
      <w:hyperlink r:id="rId15" w:history="1">
        <w:r w:rsidR="00814A2B" w:rsidRPr="00C32A4A">
          <w:rPr>
            <w:rStyle w:val="Hypertextovodkaz"/>
            <w:rFonts w:ascii="Calibri" w:hAnsi="Calibri"/>
          </w:rPr>
          <w:t>dobrovolnici</w:t>
        </w:r>
        <w:r w:rsidR="00814A2B" w:rsidRPr="00C32A4A">
          <w:rPr>
            <w:rStyle w:val="Hypertextovodkaz"/>
            <w:rFonts w:ascii="Arial" w:hAnsi="Arial" w:cs="Arial"/>
          </w:rPr>
          <w:t>@</w:t>
        </w:r>
        <w:r w:rsidR="00814A2B" w:rsidRPr="00C32A4A">
          <w:rPr>
            <w:rStyle w:val="Hypertextovodkaz"/>
            <w:rFonts w:ascii="Calibri" w:hAnsi="Calibri"/>
          </w:rPr>
          <w:t>openhousebrno.cz</w:t>
        </w:r>
      </w:hyperlink>
      <w:r w:rsidR="00814A2B">
        <w:rPr>
          <w:rFonts w:ascii="Calibri" w:hAnsi="Calibri"/>
        </w:rPr>
        <w:t>.</w:t>
      </w:r>
    </w:p>
    <w:p w14:paraId="7001EDD5" w14:textId="77777777" w:rsidR="00CA6A3A" w:rsidRDefault="00CA6A3A" w:rsidP="00CA6A3A">
      <w:r>
        <w:t xml:space="preserve">Open House Worldwide je síť </w:t>
      </w:r>
      <w:r w:rsidR="005E6364">
        <w:t>padesáti měst celého světa, pořádajících</w:t>
      </w:r>
      <w:r>
        <w:t xml:space="preserve"> festivaly </w:t>
      </w:r>
      <w:r w:rsidRPr="00054F62">
        <w:t xml:space="preserve">architektury pro veřejnost, které každoročně </w:t>
      </w:r>
      <w:r w:rsidR="005E6364">
        <w:t>navštěvují</w:t>
      </w:r>
      <w:r w:rsidRPr="00054F62">
        <w:t xml:space="preserve"> stovky tisíc lidí.</w:t>
      </w:r>
      <w:r w:rsidR="005E6364">
        <w:t xml:space="preserve"> Vznikla již v roce 2010.</w:t>
      </w:r>
      <w:r w:rsidRPr="00054F62">
        <w:t xml:space="preserve"> </w:t>
      </w:r>
    </w:p>
    <w:p w14:paraId="5D9321D5" w14:textId="453C5FA2" w:rsidR="0083313F" w:rsidRPr="00670889" w:rsidRDefault="0083313F" w:rsidP="002131A8">
      <w:pPr>
        <w:widowControl w:val="0"/>
        <w:tabs>
          <w:tab w:val="left" w:pos="709"/>
          <w:tab w:val="left" w:pos="1418"/>
          <w:tab w:val="left" w:pos="2127"/>
        </w:tabs>
        <w:rPr>
          <w:rFonts w:ascii="Calibri" w:hAnsi="Calibri"/>
          <w:i/>
          <w:color w:val="808080" w:themeColor="background1" w:themeShade="80"/>
        </w:rPr>
      </w:pPr>
      <w:r w:rsidRPr="00670889">
        <w:rPr>
          <w:rFonts w:ascii="Calibri" w:eastAsia="Arial Unicode MS" w:hAnsi="Calibri" w:cs="Arial"/>
          <w:caps/>
          <w:color w:val="7F7F7F"/>
          <w:u w:color="000000"/>
        </w:rPr>
        <w:t>Kontakt pro média</w:t>
      </w:r>
      <w:r w:rsidR="002131A8">
        <w:rPr>
          <w:rFonts w:ascii="Calibri" w:eastAsia="Arial Unicode MS" w:hAnsi="Calibri" w:cs="Arial"/>
          <w:caps/>
          <w:color w:val="7F7F7F"/>
          <w:u w:color="000000"/>
        </w:rPr>
        <w:t xml:space="preserve">: </w:t>
      </w:r>
      <w:r w:rsidRPr="00670889">
        <w:rPr>
          <w:rFonts w:ascii="Calibri" w:eastAsia="Arial Unicode MS" w:hAnsi="Calibri" w:cs="Arial"/>
          <w:b/>
          <w:color w:val="808080" w:themeColor="background1" w:themeShade="80"/>
          <w:u w:color="000000"/>
        </w:rPr>
        <w:t xml:space="preserve">Lucie Pešl Šilerová, </w:t>
      </w:r>
      <w:r w:rsidRPr="00670889">
        <w:rPr>
          <w:rFonts w:ascii="Calibri" w:eastAsia="Space TIC Regular" w:hAnsi="Calibri" w:cs="Arial"/>
          <w:color w:val="808080" w:themeColor="background1" w:themeShade="80"/>
          <w:spacing w:val="4"/>
          <w:u w:color="000000"/>
        </w:rPr>
        <w:t xml:space="preserve">kreativní ředitelka OHB, </w:t>
      </w:r>
      <w:r w:rsidR="002131A8">
        <w:rPr>
          <w:rFonts w:ascii="Calibri" w:eastAsia="Space TIC Regular" w:hAnsi="Calibri" w:cs="Arial"/>
          <w:color w:val="808080" w:themeColor="background1" w:themeShade="80"/>
          <w:spacing w:val="4"/>
          <w:u w:color="000000"/>
        </w:rPr>
        <w:t xml:space="preserve">telefon: </w:t>
      </w:r>
      <w:r w:rsidRPr="00670889">
        <w:rPr>
          <w:rStyle w:val="Hyperlink0"/>
          <w:rFonts w:ascii="Calibri" w:eastAsia="Space TIC Regular" w:hAnsi="Calibri" w:cs="Arial"/>
          <w:color w:val="808080" w:themeColor="background1" w:themeShade="80"/>
        </w:rPr>
        <w:t xml:space="preserve">606 353 781, </w:t>
      </w:r>
      <w:r w:rsidR="002131A8">
        <w:rPr>
          <w:rStyle w:val="Hyperlink0"/>
          <w:rFonts w:ascii="Calibri" w:eastAsia="Space TIC Regular" w:hAnsi="Calibri" w:cs="Arial"/>
          <w:color w:val="808080" w:themeColor="background1" w:themeShade="80"/>
        </w:rPr>
        <w:t xml:space="preserve">e-mail: </w:t>
      </w:r>
      <w:hyperlink r:id="rId16" w:history="1">
        <w:r w:rsidRPr="00670889">
          <w:rPr>
            <w:rStyle w:val="Hypertextovodkaz"/>
            <w:rFonts w:ascii="Calibri" w:eastAsia="Space TIC Regular" w:hAnsi="Calibri" w:cs="Arial"/>
            <w:color w:val="808080" w:themeColor="background1" w:themeShade="80"/>
          </w:rPr>
          <w:t>media@openhousebrno.cz</w:t>
        </w:r>
      </w:hyperlink>
      <w:r>
        <w:rPr>
          <w:rStyle w:val="Hypertextovodkaz"/>
          <w:rFonts w:ascii="Calibri" w:eastAsia="Space TIC Regular" w:hAnsi="Calibri" w:cs="Arial"/>
          <w:color w:val="808080" w:themeColor="background1" w:themeShade="80"/>
        </w:rPr>
        <w:t xml:space="preserve">, </w:t>
      </w:r>
      <w:hyperlink r:id="rId17" w:history="1">
        <w:r w:rsidRPr="00670889">
          <w:rPr>
            <w:rStyle w:val="Hypertextovodkaz"/>
            <w:rFonts w:ascii="Calibri" w:eastAsia="Space TIC Regular" w:hAnsi="Calibri" w:cs="Arial"/>
            <w:color w:val="808080" w:themeColor="background1" w:themeShade="80"/>
            <w:u w:color="0563C1"/>
          </w:rPr>
          <w:t>lucie.silerova@gmail.com</w:t>
        </w:r>
      </w:hyperlink>
    </w:p>
    <w:p w14:paraId="7DC1A994" w14:textId="77777777" w:rsidR="000555F5" w:rsidRDefault="000555F5" w:rsidP="00CA6A3A"/>
    <w:p w14:paraId="206EEA2E" w14:textId="77777777" w:rsidR="000555F5" w:rsidRDefault="000555F5" w:rsidP="00CA6A3A">
      <w:r>
        <w:t>Poznámky pro editory:</w:t>
      </w:r>
    </w:p>
    <w:p w14:paraId="7BA3E177" w14:textId="18A4815F" w:rsidR="000555F5" w:rsidRPr="000555F5" w:rsidRDefault="000555F5" w:rsidP="000555F5">
      <w:r w:rsidRPr="000571C9">
        <w:t xml:space="preserve">[1] </w:t>
      </w:r>
      <w:r>
        <w:t>V</w:t>
      </w:r>
      <w:r w:rsidRPr="001321AE">
        <w:t>il</w:t>
      </w:r>
      <w:r>
        <w:t xml:space="preserve">u </w:t>
      </w:r>
      <w:r w:rsidRPr="001321AE">
        <w:t>se dvěma samostatnými bytovými jednotkami</w:t>
      </w:r>
      <w:r>
        <w:t xml:space="preserve"> navrhl </w:t>
      </w:r>
      <w:r w:rsidRPr="001321AE">
        <w:t>architekt Bohuslav Fuchs</w:t>
      </w:r>
      <w:r>
        <w:t xml:space="preserve"> </w:t>
      </w:r>
      <w:r w:rsidRPr="00962881">
        <w:t>(1895 – 1972)</w:t>
      </w:r>
      <w:r>
        <w:t xml:space="preserve">. </w:t>
      </w:r>
      <w:r w:rsidRPr="001321AE">
        <w:t>Architektonicky navazuje na Fuchsovy rondokubistické stavby, netradičně pro funkcionalizmus tvoří fasádu půlkruh, preferovaný u organické architektury.</w:t>
      </w:r>
      <w:r>
        <w:t xml:space="preserve"> </w:t>
      </w:r>
      <w:r w:rsidRPr="00131911">
        <w:t xml:space="preserve">Hospodářské a technické zázemí se nacházelo </w:t>
      </w:r>
      <w:r>
        <w:t xml:space="preserve">v </w:t>
      </w:r>
      <w:r w:rsidRPr="00131911">
        <w:t>suterénu. V roce 2011 vil</w:t>
      </w:r>
      <w:r>
        <w:t>u</w:t>
      </w:r>
      <w:r w:rsidRPr="00131911">
        <w:t xml:space="preserve"> </w:t>
      </w:r>
      <w:r>
        <w:t xml:space="preserve">citlivě </w:t>
      </w:r>
      <w:r w:rsidRPr="00131911">
        <w:t>zrekonstruov</w:t>
      </w:r>
      <w:r>
        <w:t>al</w:t>
      </w:r>
      <w:r w:rsidRPr="00131911">
        <w:t xml:space="preserve"> architektonick</w:t>
      </w:r>
      <w:r>
        <w:t>ý</w:t>
      </w:r>
      <w:r w:rsidRPr="00131911">
        <w:t xml:space="preserve"> ateliér Tišnovka.</w:t>
      </w:r>
      <w:r>
        <w:t xml:space="preserve"> Více na </w:t>
      </w:r>
      <w:hyperlink r:id="rId18" w:history="1">
        <w:r w:rsidR="002131A8" w:rsidRPr="003926EA">
          <w:rPr>
            <w:rStyle w:val="Hypertextovodkaz"/>
          </w:rPr>
          <w:t>https://www.bam.brno.cz/objekt/c043-tesarova-vila</w:t>
        </w:r>
      </w:hyperlink>
      <w:r w:rsidR="002131A8">
        <w:t xml:space="preserve"> </w:t>
      </w:r>
    </w:p>
    <w:p w14:paraId="7EE4358B" w14:textId="1EAA1751" w:rsidR="000555F5" w:rsidRPr="000555F5" w:rsidRDefault="0083313F" w:rsidP="00CA6A3A">
      <w:r>
        <w:t xml:space="preserve">Fotografie jsou dostupné na </w:t>
      </w:r>
      <w:hyperlink r:id="rId19" w:history="1">
        <w:r w:rsidRPr="003926EA">
          <w:rPr>
            <w:rStyle w:val="Hypertextovodkaz"/>
          </w:rPr>
          <w:t>https://drive.google.com/drive/folders/1QXBfYAed4nsKG_yENJSAInfhmlraV_Yu?usp=sharing</w:t>
        </w:r>
      </w:hyperlink>
      <w:r>
        <w:t xml:space="preserve"> (</w:t>
      </w:r>
      <w:r w:rsidR="00EC3A7A">
        <w:t>zdro</w:t>
      </w:r>
      <w:r>
        <w:t xml:space="preserve">j: </w:t>
      </w:r>
      <w:r w:rsidR="00EC3A7A">
        <w:t>archiv Open House Worldwide)</w:t>
      </w:r>
    </w:p>
    <w:p w14:paraId="51FB861B" w14:textId="4A4B5D8F" w:rsidR="00061A0A" w:rsidRDefault="0067063D" w:rsidP="00765871">
      <w:r>
        <w:t>Foto 1: Dobová fotografie dětí rodiny Ba</w:t>
      </w:r>
      <w:r w:rsidR="00361876">
        <w:t>l</w:t>
      </w:r>
      <w:r>
        <w:t>dizzi</w:t>
      </w:r>
    </w:p>
    <w:p w14:paraId="3C301F54" w14:textId="5F82571C" w:rsidR="0067063D" w:rsidRDefault="0067063D" w:rsidP="00765871">
      <w:r>
        <w:t>Foto 2: průvodkyně bloku Rowan Wu</w:t>
      </w:r>
    </w:p>
    <w:p w14:paraId="7E73BB8E" w14:textId="19F97FDB" w:rsidR="0067063D" w:rsidRDefault="0067063D" w:rsidP="00765871">
      <w:r>
        <w:t>Foto 3: Fotografie současné podoby brněnské Tesařovy vily</w:t>
      </w:r>
    </w:p>
    <w:p w14:paraId="6C0734D0" w14:textId="1041A9EC" w:rsidR="0067063D" w:rsidRDefault="0067063D" w:rsidP="00765871">
      <w:r>
        <w:t>Foto 4: brněnský průvodce Michal Kolář</w:t>
      </w:r>
      <w:r w:rsidR="00361876">
        <w:t>, pan Jiří Tesař, Martin Pešl (Open House Brno)</w:t>
      </w:r>
    </w:p>
    <w:p w14:paraId="655FD5DD" w14:textId="38FF4D21" w:rsidR="0067063D" w:rsidRDefault="0067063D" w:rsidP="00765871">
      <w:r>
        <w:t xml:space="preserve">Foto 5: </w:t>
      </w:r>
      <w:r w:rsidR="00361876">
        <w:t>Tenement museum</w:t>
      </w:r>
    </w:p>
    <w:p w14:paraId="09781431" w14:textId="4121D73F" w:rsidR="0067063D" w:rsidRDefault="0067063D" w:rsidP="00765871">
      <w:r>
        <w:t>Foto 6: newyorská průvodkyně Kathryn Lloyd</w:t>
      </w:r>
    </w:p>
    <w:p w14:paraId="11E11D33" w14:textId="0429D85A" w:rsidR="005D083E" w:rsidRPr="00670889" w:rsidRDefault="005D083E" w:rsidP="00765871">
      <w:pPr>
        <w:rPr>
          <w:rFonts w:ascii="Calibri" w:hAnsi="Calibri"/>
        </w:rPr>
      </w:pPr>
      <w:r>
        <w:t>Foto 7: Jiří Tesař</w:t>
      </w:r>
      <w:bookmarkStart w:id="0" w:name="_GoBack"/>
      <w:bookmarkEnd w:id="0"/>
    </w:p>
    <w:p w14:paraId="7C29FF0D" w14:textId="3950282E" w:rsidR="00670889" w:rsidRPr="00670889" w:rsidRDefault="00670889" w:rsidP="000571C9">
      <w:pPr>
        <w:widowControl w:val="0"/>
        <w:tabs>
          <w:tab w:val="left" w:pos="709"/>
          <w:tab w:val="left" w:pos="1418"/>
          <w:tab w:val="left" w:pos="2127"/>
        </w:tabs>
        <w:rPr>
          <w:rFonts w:ascii="Calibri" w:hAnsi="Calibri"/>
          <w:i/>
          <w:color w:val="808080" w:themeColor="background1" w:themeShade="80"/>
        </w:rPr>
      </w:pPr>
    </w:p>
    <w:sectPr w:rsidR="00670889" w:rsidRPr="00670889" w:rsidSect="002131A8">
      <w:headerReference w:type="first" r:id="rId20"/>
      <w:pgSz w:w="11906" w:h="16838" w:code="9"/>
      <w:pgMar w:top="907" w:right="1077" w:bottom="340" w:left="1077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8D4E2" w14:textId="77777777" w:rsidR="00C502BC" w:rsidRDefault="00C502BC" w:rsidP="009A7EA8">
      <w:pPr>
        <w:spacing w:after="0" w:line="240" w:lineRule="auto"/>
      </w:pPr>
      <w:r>
        <w:separator/>
      </w:r>
    </w:p>
  </w:endnote>
  <w:endnote w:type="continuationSeparator" w:id="0">
    <w:p w14:paraId="3AAE92A4" w14:textId="77777777" w:rsidR="00C502BC" w:rsidRDefault="00C502BC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pace TIC Regular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C0130" w14:textId="77777777" w:rsidR="00C502BC" w:rsidRDefault="00C502BC" w:rsidP="009A7EA8">
      <w:pPr>
        <w:spacing w:after="0" w:line="240" w:lineRule="auto"/>
      </w:pPr>
      <w:r>
        <w:separator/>
      </w:r>
    </w:p>
  </w:footnote>
  <w:footnote w:type="continuationSeparator" w:id="0">
    <w:p w14:paraId="0DBFC02F" w14:textId="77777777" w:rsidR="00C502BC" w:rsidRDefault="00C502BC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12EA2" w14:textId="77777777" w:rsidR="0025685D" w:rsidRPr="00713004" w:rsidRDefault="0025685D" w:rsidP="0025685D">
    <w:pPr>
      <w:pStyle w:val="Jmnoodesilatele"/>
      <w:spacing w:line="228" w:lineRule="auto"/>
      <w:ind w:firstLine="2127"/>
      <w:rPr>
        <w:rFonts w:ascii="Arial" w:hAnsi="Arial" w:cs="Arial"/>
        <w:b w:val="0"/>
        <w:bCs w:val="0"/>
        <w:color w:val="auto"/>
        <w:sz w:val="40"/>
        <w:szCs w:val="40"/>
      </w:rPr>
    </w:pPr>
    <w:r w:rsidRPr="00713004">
      <w:rPr>
        <w:rFonts w:ascii="Arial" w:hAnsi="Arial" w:cs="Arial"/>
        <w:b w:val="0"/>
        <w:bCs w:val="0"/>
        <w:color w:val="000000"/>
        <w:spacing w:val="19"/>
        <w:position w:val="8"/>
        <w:sz w:val="40"/>
        <w:szCs w:val="40"/>
      </w:rPr>
      <w:t>Festival, který otvírá Brno</w:t>
    </w:r>
  </w:p>
  <w:p w14:paraId="02F6E6F4" w14:textId="77777777" w:rsidR="006A256A" w:rsidRDefault="0025685D" w:rsidP="006A256A">
    <w:pPr>
      <w:pStyle w:val="Text"/>
      <w:widowControl w:val="0"/>
      <w:jc w:val="right"/>
      <w:rPr>
        <w:rFonts w:ascii="Arial" w:hAnsi="Arial" w:cs="Arial"/>
      </w:rPr>
    </w:pPr>
    <w:r>
      <w:rPr>
        <w:rFonts w:ascii="Arial" w:hAnsi="Arial" w:cs="Arial"/>
        <w:noProof/>
        <w:lang w:val="cs-CZ"/>
      </w:rPr>
      <w:drawing>
        <wp:anchor distT="152400" distB="152400" distL="152400" distR="152400" simplePos="0" relativeHeight="251658240" behindDoc="1" locked="0" layoutInCell="1" allowOverlap="1" wp14:anchorId="66E05798" wp14:editId="478D3FF4">
          <wp:simplePos x="0" y="0"/>
          <wp:positionH relativeFrom="page">
            <wp:posOffset>690880</wp:posOffset>
          </wp:positionH>
          <wp:positionV relativeFrom="page">
            <wp:posOffset>362585</wp:posOffset>
          </wp:positionV>
          <wp:extent cx="1244600" cy="1206500"/>
          <wp:effectExtent l="0" t="0" r="0" b="0"/>
          <wp:wrapNone/>
          <wp:docPr id="2" name="Obrázek 2" descr="OHB_logo_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HB_logo_cern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" b="69"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06D9E8" w14:textId="77777777" w:rsidR="006A256A" w:rsidRDefault="006A256A" w:rsidP="006A256A">
    <w:pPr>
      <w:pStyle w:val="Text"/>
      <w:widowControl w:val="0"/>
      <w:jc w:val="right"/>
      <w:rPr>
        <w:rFonts w:ascii="Arial" w:hAnsi="Arial" w:cs="Arial"/>
      </w:rPr>
    </w:pPr>
  </w:p>
  <w:p w14:paraId="02E28D20" w14:textId="77777777" w:rsidR="006A256A" w:rsidRDefault="006A256A" w:rsidP="006A256A">
    <w:pPr>
      <w:pStyle w:val="Text"/>
      <w:widowControl w:val="0"/>
      <w:jc w:val="right"/>
      <w:rPr>
        <w:rFonts w:ascii="Arial" w:hAnsi="Arial" w:cs="Arial"/>
        <w:caps/>
        <w:color w:val="7F7F7F"/>
        <w:spacing w:val="12"/>
      </w:rPr>
    </w:pPr>
    <w:r>
      <w:rPr>
        <w:rFonts w:ascii="Arial" w:hAnsi="Arial" w:cs="Arial"/>
        <w:caps/>
        <w:color w:val="7F7F7F"/>
        <w:spacing w:val="12"/>
      </w:rPr>
      <w:t xml:space="preserve">TISKOVÁ </w:t>
    </w:r>
    <w:r w:rsidRPr="00592158">
      <w:rPr>
        <w:rFonts w:ascii="Arial" w:hAnsi="Arial" w:cs="Arial"/>
        <w:caps/>
        <w:color w:val="7F7F7F"/>
        <w:spacing w:val="12"/>
      </w:rPr>
      <w:t>zpráva</w:t>
    </w:r>
    <w:r>
      <w:rPr>
        <w:rFonts w:ascii="Arial" w:hAnsi="Arial" w:cs="Arial"/>
        <w:caps/>
        <w:color w:val="7F7F7F"/>
        <w:spacing w:val="12"/>
      </w:rPr>
      <w:t xml:space="preserve"> </w:t>
    </w:r>
  </w:p>
  <w:p w14:paraId="484CC80F" w14:textId="53224C2B" w:rsidR="009A7EA8" w:rsidRDefault="0038140A" w:rsidP="006A256A">
    <w:pPr>
      <w:pStyle w:val="Text"/>
      <w:widowControl w:val="0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caps/>
        <w:color w:val="7F7F7F"/>
        <w:spacing w:val="12"/>
      </w:rPr>
      <w:t>8</w:t>
    </w:r>
    <w:r w:rsidR="006A256A" w:rsidRPr="00592158">
      <w:rPr>
        <w:rFonts w:ascii="Arial" w:hAnsi="Arial" w:cs="Arial"/>
        <w:caps/>
        <w:color w:val="7F7F7F"/>
        <w:spacing w:val="12"/>
      </w:rPr>
      <w:t xml:space="preserve">. </w:t>
    </w:r>
    <w:r w:rsidR="0066039F">
      <w:rPr>
        <w:rFonts w:ascii="Arial" w:hAnsi="Arial" w:cs="Arial"/>
        <w:caps/>
        <w:color w:val="7F7F7F"/>
        <w:spacing w:val="12"/>
      </w:rPr>
      <w:t>4</w:t>
    </w:r>
    <w:r w:rsidR="006A256A" w:rsidRPr="00592158">
      <w:rPr>
        <w:rFonts w:ascii="Arial" w:hAnsi="Arial" w:cs="Arial"/>
        <w:caps/>
        <w:color w:val="7F7F7F"/>
        <w:spacing w:val="12"/>
      </w:rPr>
      <w:t>. 202</w:t>
    </w:r>
    <w:r w:rsidR="006A256A">
      <w:rPr>
        <w:rFonts w:ascii="Arial" w:hAnsi="Arial" w:cs="Arial"/>
        <w:caps/>
        <w:color w:val="7F7F7F"/>
        <w:spacing w:val="1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6F"/>
    <w:rsid w:val="000045B9"/>
    <w:rsid w:val="00004998"/>
    <w:rsid w:val="00022743"/>
    <w:rsid w:val="00024FD9"/>
    <w:rsid w:val="00031E96"/>
    <w:rsid w:val="000337A9"/>
    <w:rsid w:val="00034F39"/>
    <w:rsid w:val="00054F62"/>
    <w:rsid w:val="000555F5"/>
    <w:rsid w:val="00056CB3"/>
    <w:rsid w:val="000571C9"/>
    <w:rsid w:val="00061A0A"/>
    <w:rsid w:val="000741F5"/>
    <w:rsid w:val="00081092"/>
    <w:rsid w:val="000819CC"/>
    <w:rsid w:val="000B670D"/>
    <w:rsid w:val="000B7E96"/>
    <w:rsid w:val="000E06A6"/>
    <w:rsid w:val="000F3D93"/>
    <w:rsid w:val="0010422D"/>
    <w:rsid w:val="00131911"/>
    <w:rsid w:val="001321AE"/>
    <w:rsid w:val="00145FF4"/>
    <w:rsid w:val="001D0484"/>
    <w:rsid w:val="001E05EF"/>
    <w:rsid w:val="00204477"/>
    <w:rsid w:val="002131A8"/>
    <w:rsid w:val="00232B53"/>
    <w:rsid w:val="00240385"/>
    <w:rsid w:val="0024177B"/>
    <w:rsid w:val="00254D62"/>
    <w:rsid w:val="0025503F"/>
    <w:rsid w:val="0025685D"/>
    <w:rsid w:val="00260AA9"/>
    <w:rsid w:val="00283A7E"/>
    <w:rsid w:val="002A7790"/>
    <w:rsid w:val="002B2E00"/>
    <w:rsid w:val="002C0652"/>
    <w:rsid w:val="002D568D"/>
    <w:rsid w:val="002E18BA"/>
    <w:rsid w:val="00307F63"/>
    <w:rsid w:val="00332F31"/>
    <w:rsid w:val="003601B0"/>
    <w:rsid w:val="00361876"/>
    <w:rsid w:val="0037452B"/>
    <w:rsid w:val="0038140A"/>
    <w:rsid w:val="00383ED1"/>
    <w:rsid w:val="003C38FB"/>
    <w:rsid w:val="003D081F"/>
    <w:rsid w:val="00412531"/>
    <w:rsid w:val="0042350D"/>
    <w:rsid w:val="00423D59"/>
    <w:rsid w:val="0043348C"/>
    <w:rsid w:val="00442716"/>
    <w:rsid w:val="00452C71"/>
    <w:rsid w:val="00455045"/>
    <w:rsid w:val="004571F6"/>
    <w:rsid w:val="004635D7"/>
    <w:rsid w:val="00474152"/>
    <w:rsid w:val="004830C8"/>
    <w:rsid w:val="004866E3"/>
    <w:rsid w:val="004C469E"/>
    <w:rsid w:val="004D0479"/>
    <w:rsid w:val="004D3D77"/>
    <w:rsid w:val="004D422F"/>
    <w:rsid w:val="004F0155"/>
    <w:rsid w:val="004F2EE7"/>
    <w:rsid w:val="004F4D85"/>
    <w:rsid w:val="005050FB"/>
    <w:rsid w:val="00507FD9"/>
    <w:rsid w:val="00514E12"/>
    <w:rsid w:val="00522614"/>
    <w:rsid w:val="00525CB1"/>
    <w:rsid w:val="00550AC7"/>
    <w:rsid w:val="005573A6"/>
    <w:rsid w:val="00565867"/>
    <w:rsid w:val="005725DA"/>
    <w:rsid w:val="00572CDB"/>
    <w:rsid w:val="005D083E"/>
    <w:rsid w:val="005D0CD2"/>
    <w:rsid w:val="005E6364"/>
    <w:rsid w:val="0060108F"/>
    <w:rsid w:val="0060546F"/>
    <w:rsid w:val="0063342D"/>
    <w:rsid w:val="0063474D"/>
    <w:rsid w:val="0066039F"/>
    <w:rsid w:val="0067063D"/>
    <w:rsid w:val="00670889"/>
    <w:rsid w:val="00676EE8"/>
    <w:rsid w:val="00691E5A"/>
    <w:rsid w:val="006921AB"/>
    <w:rsid w:val="006A256A"/>
    <w:rsid w:val="006A461A"/>
    <w:rsid w:val="006B055A"/>
    <w:rsid w:val="006B33E7"/>
    <w:rsid w:val="006B3E2D"/>
    <w:rsid w:val="006B79DF"/>
    <w:rsid w:val="006C3596"/>
    <w:rsid w:val="0070140B"/>
    <w:rsid w:val="00702421"/>
    <w:rsid w:val="00717D61"/>
    <w:rsid w:val="0072717D"/>
    <w:rsid w:val="00747397"/>
    <w:rsid w:val="00761C90"/>
    <w:rsid w:val="00765871"/>
    <w:rsid w:val="00770720"/>
    <w:rsid w:val="00772697"/>
    <w:rsid w:val="0077618C"/>
    <w:rsid w:val="007976DD"/>
    <w:rsid w:val="00797F61"/>
    <w:rsid w:val="007B1753"/>
    <w:rsid w:val="007C3A27"/>
    <w:rsid w:val="007D0B29"/>
    <w:rsid w:val="007D50EC"/>
    <w:rsid w:val="007E7534"/>
    <w:rsid w:val="007E7799"/>
    <w:rsid w:val="007F058B"/>
    <w:rsid w:val="008051AD"/>
    <w:rsid w:val="0080687E"/>
    <w:rsid w:val="00814A2B"/>
    <w:rsid w:val="00816660"/>
    <w:rsid w:val="0083313F"/>
    <w:rsid w:val="00856211"/>
    <w:rsid w:val="008762DC"/>
    <w:rsid w:val="00876862"/>
    <w:rsid w:val="00883929"/>
    <w:rsid w:val="008867BC"/>
    <w:rsid w:val="008B1306"/>
    <w:rsid w:val="008D5F97"/>
    <w:rsid w:val="009126C2"/>
    <w:rsid w:val="00921524"/>
    <w:rsid w:val="00934066"/>
    <w:rsid w:val="00935C94"/>
    <w:rsid w:val="00941BC5"/>
    <w:rsid w:val="00962881"/>
    <w:rsid w:val="00972D06"/>
    <w:rsid w:val="00973929"/>
    <w:rsid w:val="00974866"/>
    <w:rsid w:val="00981E2A"/>
    <w:rsid w:val="0099097F"/>
    <w:rsid w:val="00994E15"/>
    <w:rsid w:val="009A7EA8"/>
    <w:rsid w:val="00A00951"/>
    <w:rsid w:val="00A16EEB"/>
    <w:rsid w:val="00A36481"/>
    <w:rsid w:val="00A612C1"/>
    <w:rsid w:val="00A64689"/>
    <w:rsid w:val="00A82700"/>
    <w:rsid w:val="00AA4522"/>
    <w:rsid w:val="00AB6FE9"/>
    <w:rsid w:val="00AC4388"/>
    <w:rsid w:val="00AD0CEB"/>
    <w:rsid w:val="00AD4A1E"/>
    <w:rsid w:val="00AD52E7"/>
    <w:rsid w:val="00AD7694"/>
    <w:rsid w:val="00AF0911"/>
    <w:rsid w:val="00AF6780"/>
    <w:rsid w:val="00B0078F"/>
    <w:rsid w:val="00B05F7E"/>
    <w:rsid w:val="00B27648"/>
    <w:rsid w:val="00B31812"/>
    <w:rsid w:val="00B33A8A"/>
    <w:rsid w:val="00B47157"/>
    <w:rsid w:val="00B57BED"/>
    <w:rsid w:val="00B60838"/>
    <w:rsid w:val="00B620F3"/>
    <w:rsid w:val="00B67D9B"/>
    <w:rsid w:val="00B80BE2"/>
    <w:rsid w:val="00B95C32"/>
    <w:rsid w:val="00BA1043"/>
    <w:rsid w:val="00BA5A61"/>
    <w:rsid w:val="00BC3D84"/>
    <w:rsid w:val="00BD3201"/>
    <w:rsid w:val="00BD33ED"/>
    <w:rsid w:val="00BE25AB"/>
    <w:rsid w:val="00BF78FB"/>
    <w:rsid w:val="00C06B24"/>
    <w:rsid w:val="00C276C8"/>
    <w:rsid w:val="00C30C44"/>
    <w:rsid w:val="00C37465"/>
    <w:rsid w:val="00C42514"/>
    <w:rsid w:val="00C502BC"/>
    <w:rsid w:val="00C670FC"/>
    <w:rsid w:val="00C804EF"/>
    <w:rsid w:val="00CA6A3A"/>
    <w:rsid w:val="00CA7E90"/>
    <w:rsid w:val="00CC364E"/>
    <w:rsid w:val="00CC4E9B"/>
    <w:rsid w:val="00CD1F1C"/>
    <w:rsid w:val="00D312AE"/>
    <w:rsid w:val="00D434FF"/>
    <w:rsid w:val="00D531DE"/>
    <w:rsid w:val="00D8157B"/>
    <w:rsid w:val="00DA3880"/>
    <w:rsid w:val="00DB3B5B"/>
    <w:rsid w:val="00DB3C08"/>
    <w:rsid w:val="00DC6814"/>
    <w:rsid w:val="00DD59EB"/>
    <w:rsid w:val="00DE6666"/>
    <w:rsid w:val="00DF1EC1"/>
    <w:rsid w:val="00E105C6"/>
    <w:rsid w:val="00E23A68"/>
    <w:rsid w:val="00E27095"/>
    <w:rsid w:val="00E46DFB"/>
    <w:rsid w:val="00E65D9D"/>
    <w:rsid w:val="00E81639"/>
    <w:rsid w:val="00EB4D90"/>
    <w:rsid w:val="00EC3A7A"/>
    <w:rsid w:val="00EC3B75"/>
    <w:rsid w:val="00EC4571"/>
    <w:rsid w:val="00EE0E8D"/>
    <w:rsid w:val="00EE4B47"/>
    <w:rsid w:val="00EE58B2"/>
    <w:rsid w:val="00EF2120"/>
    <w:rsid w:val="00F15494"/>
    <w:rsid w:val="00F15B59"/>
    <w:rsid w:val="00F161B3"/>
    <w:rsid w:val="00F2646E"/>
    <w:rsid w:val="00F40CF5"/>
    <w:rsid w:val="00F66927"/>
    <w:rsid w:val="00F83979"/>
    <w:rsid w:val="00F94A44"/>
    <w:rsid w:val="00F95B14"/>
    <w:rsid w:val="00FA314D"/>
    <w:rsid w:val="00FC0DD2"/>
    <w:rsid w:val="00FC5B5C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E4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customStyle="1" w:styleId="Jmnoodesilatele">
    <w:name w:val="Jméno odesilatele"/>
    <w:next w:val="Normln"/>
    <w:rsid w:val="0025685D"/>
    <w:pPr>
      <w:spacing w:after="0" w:line="180" w:lineRule="auto"/>
      <w:outlineLvl w:val="0"/>
    </w:pPr>
    <w:rPr>
      <w:rFonts w:ascii="Helvetica Neue" w:eastAsia="Arial Unicode MS" w:hAnsi="Helvetica Neue" w:cs="Arial Unicode MS"/>
      <w:b/>
      <w:bCs/>
      <w:color w:val="D7267C"/>
      <w:sz w:val="120"/>
      <w:szCs w:val="120"/>
      <w:lang w:val="pt-PT" w:eastAsia="cs-CZ"/>
    </w:rPr>
  </w:style>
  <w:style w:type="paragraph" w:customStyle="1" w:styleId="Text">
    <w:name w:val="Text"/>
    <w:rsid w:val="006A256A"/>
    <w:pPr>
      <w:spacing w:after="0" w:line="288" w:lineRule="auto"/>
    </w:pPr>
    <w:rPr>
      <w:rFonts w:ascii="Helvetica Neue" w:eastAsia="Arial Unicode MS" w:hAnsi="Helvetica Neue" w:cs="Arial Unicode MS"/>
      <w:color w:val="000000"/>
      <w:sz w:val="20"/>
      <w:szCs w:val="20"/>
      <w:lang w:val="pt-PT" w:eastAsia="cs-CZ"/>
    </w:rPr>
  </w:style>
  <w:style w:type="character" w:customStyle="1" w:styleId="Hyperlink0">
    <w:name w:val="Hyperlink.0"/>
    <w:rsid w:val="00765871"/>
    <w:rPr>
      <w:spacing w:val="0"/>
      <w:u w:color="0563C1"/>
    </w:rPr>
  </w:style>
  <w:style w:type="paragraph" w:styleId="Revize">
    <w:name w:val="Revision"/>
    <w:hidden/>
    <w:uiPriority w:val="99"/>
    <w:semiHidden/>
    <w:rsid w:val="00935C9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B6FE9"/>
    <w:rPr>
      <w:color w:val="954F72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706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7063D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670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customStyle="1" w:styleId="Jmnoodesilatele">
    <w:name w:val="Jméno odesilatele"/>
    <w:next w:val="Normln"/>
    <w:rsid w:val="0025685D"/>
    <w:pPr>
      <w:spacing w:after="0" w:line="180" w:lineRule="auto"/>
      <w:outlineLvl w:val="0"/>
    </w:pPr>
    <w:rPr>
      <w:rFonts w:ascii="Helvetica Neue" w:eastAsia="Arial Unicode MS" w:hAnsi="Helvetica Neue" w:cs="Arial Unicode MS"/>
      <w:b/>
      <w:bCs/>
      <w:color w:val="D7267C"/>
      <w:sz w:val="120"/>
      <w:szCs w:val="120"/>
      <w:lang w:val="pt-PT" w:eastAsia="cs-CZ"/>
    </w:rPr>
  </w:style>
  <w:style w:type="paragraph" w:customStyle="1" w:styleId="Text">
    <w:name w:val="Text"/>
    <w:rsid w:val="006A256A"/>
    <w:pPr>
      <w:spacing w:after="0" w:line="288" w:lineRule="auto"/>
    </w:pPr>
    <w:rPr>
      <w:rFonts w:ascii="Helvetica Neue" w:eastAsia="Arial Unicode MS" w:hAnsi="Helvetica Neue" w:cs="Arial Unicode MS"/>
      <w:color w:val="000000"/>
      <w:sz w:val="20"/>
      <w:szCs w:val="20"/>
      <w:lang w:val="pt-PT" w:eastAsia="cs-CZ"/>
    </w:rPr>
  </w:style>
  <w:style w:type="character" w:customStyle="1" w:styleId="Hyperlink0">
    <w:name w:val="Hyperlink.0"/>
    <w:rsid w:val="00765871"/>
    <w:rPr>
      <w:spacing w:val="0"/>
      <w:u w:color="0563C1"/>
    </w:rPr>
  </w:style>
  <w:style w:type="paragraph" w:styleId="Revize">
    <w:name w:val="Revision"/>
    <w:hidden/>
    <w:uiPriority w:val="99"/>
    <w:semiHidden/>
    <w:rsid w:val="00935C9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B6FE9"/>
    <w:rPr>
      <w:color w:val="954F72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706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7063D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670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housebrno.cz/mista/tesarova-vila" TargetMode="External"/><Relationship Id="rId13" Type="http://schemas.openxmlformats.org/officeDocument/2006/relationships/hyperlink" Target="http://facebook.com/openhousebrno" TargetMode="External"/><Relationship Id="rId18" Type="http://schemas.openxmlformats.org/officeDocument/2006/relationships/hyperlink" Target="https://www.bam.brno.cz/objekt/c043-tesarova-vil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openhouseworldwide.org/festival-2022/functionalism" TargetMode="External"/><Relationship Id="rId12" Type="http://schemas.openxmlformats.org/officeDocument/2006/relationships/hyperlink" Target="http://www.openhousebrno.cz" TargetMode="External"/><Relationship Id="rId17" Type="http://schemas.openxmlformats.org/officeDocument/2006/relationships/hyperlink" Target="mailto:lucie.silerova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edia@openhousebrno.cz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tenement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obrovolnici@openhousebrno.cz" TargetMode="External"/><Relationship Id="rId10" Type="http://schemas.openxmlformats.org/officeDocument/2006/relationships/hyperlink" Target="http://www.openhouseworldwide.org" TargetMode="External"/><Relationship Id="rId19" Type="http://schemas.openxmlformats.org/officeDocument/2006/relationships/hyperlink" Target="https://drive.google.com/drive/folders/1QXBfYAed4nsKG_yENJSAInfhmlraV_Yu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RIJPQe7syQ" TargetMode="External"/><Relationship Id="rId14" Type="http://schemas.openxmlformats.org/officeDocument/2006/relationships/hyperlink" Target="http://instagram.com/openhousebrno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Vrata</cp:lastModifiedBy>
  <cp:revision>2</cp:revision>
  <cp:lastPrinted>2022-04-08T11:39:00Z</cp:lastPrinted>
  <dcterms:created xsi:type="dcterms:W3CDTF">2022-04-08T12:12:00Z</dcterms:created>
  <dcterms:modified xsi:type="dcterms:W3CDTF">2022-04-08T12:12:00Z</dcterms:modified>
</cp:coreProperties>
</file>